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16E" w:rsidRDefault="00D7616E" w:rsidP="004D3B6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PROGRAMME « HANDICAP, JEUNESSE ET VIE SOCIALE » DU 6 AU 7 JUILLET 2022</w:t>
      </w:r>
    </w:p>
    <w:p w:rsidR="00D7616E" w:rsidRDefault="00D7616E" w:rsidP="004D3B6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:rsidR="00D7616E" w:rsidRDefault="00D7616E" w:rsidP="004D3B6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:rsidR="007C7194" w:rsidRPr="00FD1A34" w:rsidRDefault="007C7194" w:rsidP="004D3B6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 xml:space="preserve">6 JUILLET : </w:t>
      </w:r>
      <w:r w:rsidR="009C2485">
        <w:rPr>
          <w:rFonts w:cstheme="minorHAnsi"/>
          <w:color w:val="000000" w:themeColor="text1"/>
          <w:sz w:val="20"/>
          <w:szCs w:val="20"/>
        </w:rPr>
        <w:t>Céré</w:t>
      </w:r>
      <w:r w:rsidR="009C2485" w:rsidRPr="00FD1A34">
        <w:rPr>
          <w:rFonts w:cstheme="minorHAnsi"/>
          <w:color w:val="000000" w:themeColor="text1"/>
          <w:sz w:val="20"/>
          <w:szCs w:val="20"/>
        </w:rPr>
        <w:t xml:space="preserve">monie d’ouverture au centre culturel </w:t>
      </w:r>
      <w:proofErr w:type="spellStart"/>
      <w:r w:rsidR="009C2485">
        <w:rPr>
          <w:rFonts w:cstheme="minorHAnsi"/>
          <w:color w:val="000000" w:themeColor="text1"/>
          <w:sz w:val="20"/>
          <w:szCs w:val="20"/>
        </w:rPr>
        <w:t>T</w:t>
      </w:r>
      <w:r w:rsidR="009C2485" w:rsidRPr="00FD1A34">
        <w:rPr>
          <w:rFonts w:cstheme="minorHAnsi"/>
          <w:color w:val="000000" w:themeColor="text1"/>
          <w:sz w:val="20"/>
          <w:szCs w:val="20"/>
        </w:rPr>
        <w:t>jibaou</w:t>
      </w:r>
      <w:proofErr w:type="spellEnd"/>
      <w:r w:rsidR="009C2485" w:rsidRPr="00FD1A34">
        <w:rPr>
          <w:rFonts w:cstheme="minorHAnsi"/>
          <w:color w:val="000000" w:themeColor="text1"/>
          <w:sz w:val="20"/>
          <w:szCs w:val="20"/>
        </w:rPr>
        <w:t xml:space="preserve"> à 18h (sur invitation)</w:t>
      </w:r>
    </w:p>
    <w:p w:rsidR="007C7194" w:rsidRPr="00FD1A34" w:rsidRDefault="007C7194" w:rsidP="004D3B6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:rsidR="004D3B64" w:rsidRPr="00FD1A34" w:rsidRDefault="007C7194" w:rsidP="004D3B6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 xml:space="preserve">7 JUILLET 2022 :  </w:t>
      </w:r>
      <w:r w:rsidR="009C2485">
        <w:rPr>
          <w:rFonts w:cstheme="minorHAnsi"/>
          <w:color w:val="000000" w:themeColor="text1"/>
          <w:sz w:val="20"/>
          <w:szCs w:val="20"/>
        </w:rPr>
        <w:t>C</w:t>
      </w:r>
      <w:r w:rsidR="009C2485" w:rsidRPr="00FD1A34">
        <w:rPr>
          <w:rFonts w:cstheme="minorHAnsi"/>
          <w:color w:val="000000" w:themeColor="text1"/>
          <w:sz w:val="20"/>
          <w:szCs w:val="20"/>
        </w:rPr>
        <w:t xml:space="preserve">onférence </w:t>
      </w:r>
      <w:r w:rsidR="009C2485">
        <w:rPr>
          <w:rFonts w:cstheme="minorHAnsi"/>
          <w:color w:val="000000" w:themeColor="text1"/>
          <w:sz w:val="20"/>
          <w:szCs w:val="20"/>
        </w:rPr>
        <w:t>à</w:t>
      </w:r>
      <w:r w:rsidR="009C2485" w:rsidRPr="00FD1A34">
        <w:rPr>
          <w:rFonts w:cstheme="minorHAnsi"/>
          <w:color w:val="000000" w:themeColor="text1"/>
          <w:sz w:val="20"/>
          <w:szCs w:val="20"/>
        </w:rPr>
        <w:t xml:space="preserve"> l’université de </w:t>
      </w:r>
      <w:r w:rsidR="009C2485">
        <w:rPr>
          <w:rFonts w:cstheme="minorHAnsi"/>
          <w:color w:val="000000" w:themeColor="text1"/>
          <w:sz w:val="20"/>
          <w:szCs w:val="20"/>
        </w:rPr>
        <w:t>N</w:t>
      </w:r>
      <w:r w:rsidR="009C2485" w:rsidRPr="00FD1A34">
        <w:rPr>
          <w:rFonts w:cstheme="minorHAnsi"/>
          <w:color w:val="000000" w:themeColor="text1"/>
          <w:sz w:val="20"/>
          <w:szCs w:val="20"/>
        </w:rPr>
        <w:t>ouvelle</w:t>
      </w:r>
      <w:r w:rsidR="009C2485">
        <w:rPr>
          <w:rFonts w:cstheme="minorHAnsi"/>
          <w:color w:val="000000" w:themeColor="text1"/>
          <w:sz w:val="20"/>
          <w:szCs w:val="20"/>
        </w:rPr>
        <w:t>-</w:t>
      </w:r>
      <w:r w:rsidR="009C2485" w:rsidRPr="00FD1A34">
        <w:rPr>
          <w:rFonts w:cstheme="minorHAnsi"/>
          <w:color w:val="000000" w:themeColor="text1"/>
          <w:sz w:val="20"/>
          <w:szCs w:val="20"/>
        </w:rPr>
        <w:t xml:space="preserve">Calédonie </w:t>
      </w:r>
    </w:p>
    <w:p w:rsidR="004D3B64" w:rsidRPr="00FD1A34" w:rsidRDefault="004D3B64" w:rsidP="004D3B6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:rsidR="004D3B64" w:rsidRPr="00FD1A34" w:rsidRDefault="004D3B64" w:rsidP="004D3B6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INTRODUCTION</w:t>
      </w:r>
    </w:p>
    <w:p w:rsidR="004D3B64" w:rsidRPr="00FD1A34" w:rsidRDefault="004D3B64" w:rsidP="004D3B6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:rsidR="004D3B64" w:rsidRPr="00FD1A34" w:rsidRDefault="004D3B64" w:rsidP="004D3B6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8h00</w:t>
      </w:r>
    </w:p>
    <w:p w:rsidR="004D3B64" w:rsidRPr="00FD1A34" w:rsidRDefault="004D3B64" w:rsidP="004D3B6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 xml:space="preserve">Histoire, droit et handicap : regards juridique et social sur l’enfant handicapé par Arnaud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Paturet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 xml:space="preserve">, Chargé de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récherches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>, HDR, CNRS</w:t>
      </w:r>
    </w:p>
    <w:p w:rsidR="004D3B64" w:rsidRPr="00FD1A34" w:rsidRDefault="004D3B64" w:rsidP="004D3B6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 xml:space="preserve">Le régime du handicap en Nouvelle-Calédonie par Jean-Yves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Faberon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>, Professeur honoraire de droit public</w:t>
      </w:r>
    </w:p>
    <w:p w:rsidR="004D3B64" w:rsidRPr="00FD1A34" w:rsidRDefault="004D3B64" w:rsidP="004D3B6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Jeunesse, handicap et politique sociale : des relations triangulaires pour une meilleure inclusion sociale par Emmanuel Aubin, Professeur de droit public, Université de Tours (à distance)</w:t>
      </w:r>
    </w:p>
    <w:p w:rsidR="004D3B64" w:rsidRPr="00FD1A34" w:rsidRDefault="004D3B64" w:rsidP="004D3B6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Éthique et responsabilités par Éric Martinent, Maître de conférences associé de droit public, Université Jean Moulin, Lyon 3</w:t>
      </w:r>
    </w:p>
    <w:p w:rsidR="004D3B64" w:rsidRPr="00FD1A34" w:rsidRDefault="004D3B64" w:rsidP="004D3B6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:rsidR="004D3B64" w:rsidRPr="00FD1A34" w:rsidRDefault="004D3B64" w:rsidP="004D3B6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PREMIERE PARTIE : ENTRE REPRÉSENTATION ET VIE SOCIALE</w:t>
      </w:r>
    </w:p>
    <w:p w:rsidR="004D3B64" w:rsidRPr="00FD1A34" w:rsidRDefault="004D3B64" w:rsidP="004D3B6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Partie a :  Représentations et prise en compte</w:t>
      </w:r>
    </w:p>
    <w:p w:rsidR="004D3B64" w:rsidRPr="00FD1A34" w:rsidRDefault="004D3B64" w:rsidP="004D3B6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:rsidR="004D3B64" w:rsidRPr="00FD1A34" w:rsidRDefault="004D3B64" w:rsidP="004D3B6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9h05</w:t>
      </w:r>
    </w:p>
    <w:p w:rsidR="004D3B64" w:rsidRPr="00FD1A34" w:rsidRDefault="004D3B64" w:rsidP="004D3B6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 xml:space="preserve">L’approche biographique, objet de résilience face aux logiques de discrimination des personnes en situation de handicap par Dave Bénéteau de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Laprairie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 xml:space="preserve">, Docteur en sciences du langage, chercheur associé au laboratoire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Minéa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 xml:space="preserve">, de l’université de Guyane et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membredu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 xml:space="preserve"> collège international de la recherche biographique, Paris</w:t>
      </w:r>
    </w:p>
    <w:p w:rsidR="004D3B64" w:rsidRPr="00FD1A34" w:rsidRDefault="004D3B64" w:rsidP="004D3B6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 xml:space="preserve">Pratique plurielle et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trans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 xml:space="preserve">-interculturelle d’un psychologue auprès d’enfants polyhandicapés en Nouvelle- Calédonie par Grégoire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Thibouville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>, Docteur en psychologie de l’Université Sorbonne Paris Nord - UTRPP 4403, Psychologue clinicien &amp; Analyste de groupe</w:t>
      </w:r>
    </w:p>
    <w:p w:rsidR="004D3B64" w:rsidRPr="00FD1A34" w:rsidRDefault="004D3B64" w:rsidP="004D3B6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Handicap, jeunesse et culture kanak par Patrice Godin, Maître de conférences en anthropologie, Université de Nouvelle-Calédonie</w:t>
      </w:r>
    </w:p>
    <w:p w:rsidR="004D3B64" w:rsidRPr="00FD1A34" w:rsidRDefault="004D3B64" w:rsidP="004D3B6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Jeunes sourds et malentendants en Guyane : problématiques territoriales et culturelles par Tristan Vassaux, Doctorant à l’Université de Guyane</w:t>
      </w:r>
    </w:p>
    <w:p w:rsidR="004D3B64" w:rsidRPr="00FD1A34" w:rsidRDefault="004D3B64" w:rsidP="004D3B6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:rsidR="004D3B64" w:rsidRPr="00FD1A34" w:rsidRDefault="004D3B64" w:rsidP="004D3B6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10h30 – Pause</w:t>
      </w:r>
    </w:p>
    <w:p w:rsidR="004D3B64" w:rsidRPr="00FD1A34" w:rsidRDefault="004D3B64" w:rsidP="004D3B6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:rsidR="004D3B64" w:rsidRPr="00FD1A34" w:rsidRDefault="004D3B64" w:rsidP="004D3B6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10H50</w:t>
      </w:r>
    </w:p>
    <w:p w:rsidR="004D3B64" w:rsidRPr="00FD1A34" w:rsidRDefault="00FE3FC4" w:rsidP="004D3B6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E3FC4">
        <w:rPr>
          <w:rFonts w:cs="Times New Roman"/>
          <w:sz w:val="20"/>
          <w:szCs w:val="20"/>
        </w:rPr>
        <w:t>Lettre sur les handicapés physique à l’usage de ceux qui marchent</w:t>
      </w:r>
      <w:r w:rsidR="004D3B64" w:rsidRPr="00FE3FC4">
        <w:rPr>
          <w:rFonts w:cstheme="minorHAnsi"/>
          <w:color w:val="000000" w:themeColor="text1"/>
          <w:sz w:val="20"/>
          <w:szCs w:val="20"/>
        </w:rPr>
        <w:t xml:space="preserve"> par Frédérique Marty, Doctorante en littérature</w:t>
      </w:r>
      <w:r w:rsidR="004D3B64" w:rsidRPr="00FD1A34">
        <w:rPr>
          <w:rFonts w:cstheme="minorHAnsi"/>
          <w:color w:val="000000" w:themeColor="text1"/>
          <w:sz w:val="20"/>
          <w:szCs w:val="20"/>
        </w:rPr>
        <w:t>, Université Clermont Auvergne</w:t>
      </w:r>
    </w:p>
    <w:p w:rsidR="004D3B64" w:rsidRPr="00FD1A34" w:rsidRDefault="004D3B64" w:rsidP="004D3B6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Représentation du handicap en Nouvelle-Zélande et réponses apportées en matière d’inclusion par les pouvoirs publics par le Consulat de Nouvelle-Zélande</w:t>
      </w:r>
    </w:p>
    <w:p w:rsidR="004D3B64" w:rsidRPr="00FD1A34" w:rsidRDefault="004D3B64" w:rsidP="004D3B6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 xml:space="preserve">Les jeunes en situation de handicap au Sénégal : une réflexion critique centrée sur le châtiment divin et la perception culpabilisante par Ousmane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Thiendella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Fall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 xml:space="preserve">, Doctorant en sciences de l’éducation, Université du Québec à Trois-Rivières et Léna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Diamé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 xml:space="preserve"> Ndiaye, Professeur agrégé, Université de Saint-Boniface (à distance)</w:t>
      </w:r>
    </w:p>
    <w:p w:rsidR="004D3B64" w:rsidRPr="00FD1A34" w:rsidRDefault="004D3B64" w:rsidP="004D3B6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 xml:space="preserve">Vie sociale des jeunes autistes francophones de l’Ontario : des voix oubliées par Bianca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Nugent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>, Doctorante en service social, Université d’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Otawa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>, Canada (à distance)</w:t>
      </w:r>
      <w:bookmarkStart w:id="0" w:name="_GoBack"/>
      <w:bookmarkEnd w:id="0"/>
    </w:p>
    <w:p w:rsidR="004D3B64" w:rsidRPr="00FD1A34" w:rsidRDefault="004D3B64" w:rsidP="004D3B6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:rsidR="004D3B64" w:rsidRPr="00FD1A34" w:rsidRDefault="004D3B64" w:rsidP="004D3B6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Partie b : Culture, sport, santé et engagement</w:t>
      </w:r>
    </w:p>
    <w:p w:rsidR="0006566F" w:rsidRPr="00FD1A34" w:rsidRDefault="0006566F" w:rsidP="004D3B6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:rsidR="0006566F" w:rsidRPr="00FD1A34" w:rsidRDefault="0006566F" w:rsidP="004D3B6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14H30</w:t>
      </w:r>
    </w:p>
    <w:p w:rsidR="004D3B64" w:rsidRPr="00FD1A34" w:rsidRDefault="004D3B64" w:rsidP="0006566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 xml:space="preserve">Activités physiques adaptées et jeunes en situation de handicap par Justine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Cuoq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>, Louise Favier et Marie Ravel-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Urdician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>,</w:t>
      </w:r>
    </w:p>
    <w:p w:rsidR="004D3B64" w:rsidRPr="00FD1A34" w:rsidRDefault="004D3B64" w:rsidP="0006566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Membres du BDE STAPS de l’Université Clermont Auvergne</w:t>
      </w:r>
    </w:p>
    <w:p w:rsidR="004D3B64" w:rsidRPr="00FD1A34" w:rsidRDefault="004D3B64" w:rsidP="0006566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lastRenderedPageBreak/>
        <w:t xml:space="preserve">Contribution de l’EPS à la socialisation des jeunes en situation de handicap auditif par Hélène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Pignol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>, Institut Les</w:t>
      </w:r>
      <w:r w:rsidR="0006566F" w:rsidRPr="00FD1A34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Gravouses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 xml:space="preserve"> Clermont-Ferrand</w:t>
      </w:r>
    </w:p>
    <w:p w:rsidR="004D3B64" w:rsidRPr="00FD1A34" w:rsidRDefault="004D3B64" w:rsidP="0006566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 xml:space="preserve">Le cheval comme vecteur d’insertion sociale par Christine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Lechevallier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>, Chargée d’enseignement à l’Université Clermont</w:t>
      </w:r>
      <w:r w:rsidR="0006566F" w:rsidRPr="00FD1A34">
        <w:rPr>
          <w:rFonts w:cstheme="minorHAnsi"/>
          <w:color w:val="000000" w:themeColor="text1"/>
          <w:sz w:val="20"/>
          <w:szCs w:val="20"/>
        </w:rPr>
        <w:t xml:space="preserve"> </w:t>
      </w:r>
      <w:r w:rsidRPr="00FD1A34">
        <w:rPr>
          <w:rFonts w:cstheme="minorHAnsi"/>
          <w:color w:val="000000" w:themeColor="text1"/>
          <w:sz w:val="20"/>
          <w:szCs w:val="20"/>
        </w:rPr>
        <w:t>Auvergne</w:t>
      </w:r>
    </w:p>
    <w:p w:rsidR="0006566F" w:rsidRPr="00FD1A34" w:rsidRDefault="0006566F" w:rsidP="0006566F">
      <w:pPr>
        <w:autoSpaceDE w:val="0"/>
        <w:autoSpaceDN w:val="0"/>
        <w:adjustRightInd w:val="0"/>
        <w:ind w:left="360"/>
        <w:rPr>
          <w:rFonts w:cstheme="minorHAnsi"/>
          <w:color w:val="000000" w:themeColor="text1"/>
          <w:sz w:val="20"/>
          <w:szCs w:val="20"/>
        </w:rPr>
      </w:pPr>
    </w:p>
    <w:p w:rsidR="004D3B64" w:rsidRPr="00FD1A34" w:rsidRDefault="0006566F" w:rsidP="0006566F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1</w:t>
      </w:r>
      <w:r w:rsidR="004D3B64" w:rsidRPr="00FD1A34">
        <w:rPr>
          <w:rFonts w:cstheme="minorHAnsi"/>
          <w:color w:val="000000" w:themeColor="text1"/>
          <w:sz w:val="20"/>
          <w:szCs w:val="20"/>
        </w:rPr>
        <w:t>5h35 – Pause</w:t>
      </w:r>
    </w:p>
    <w:p w:rsidR="0006566F" w:rsidRPr="00FD1A34" w:rsidRDefault="0006566F" w:rsidP="0006566F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:rsidR="0006566F" w:rsidRPr="00FD1A34" w:rsidRDefault="0006566F" w:rsidP="0006566F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15h55</w:t>
      </w:r>
    </w:p>
    <w:p w:rsidR="004D3B64" w:rsidRPr="00FD1A34" w:rsidRDefault="004D3B64" w:rsidP="0006566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 xml:space="preserve">L’expression artistique entre inclusion et exclusion des personnes en situation de handicap par Sana </w:t>
      </w:r>
      <w:proofErr w:type="spellStart"/>
      <w:proofErr w:type="gramStart"/>
      <w:r w:rsidRPr="00FD1A34">
        <w:rPr>
          <w:rFonts w:cstheme="minorHAnsi"/>
          <w:color w:val="000000" w:themeColor="text1"/>
          <w:sz w:val="20"/>
          <w:szCs w:val="20"/>
        </w:rPr>
        <w:t>Benbelli,Professeure</w:t>
      </w:r>
      <w:proofErr w:type="spellEnd"/>
      <w:proofErr w:type="gramEnd"/>
      <w:r w:rsidRPr="00FD1A34">
        <w:rPr>
          <w:rFonts w:cstheme="minorHAnsi"/>
          <w:color w:val="000000" w:themeColor="text1"/>
          <w:sz w:val="20"/>
          <w:szCs w:val="20"/>
        </w:rPr>
        <w:t xml:space="preserve"> assistante, Université Hassan II (à distance)</w:t>
      </w:r>
    </w:p>
    <w:p w:rsidR="0006566F" w:rsidRPr="00FD1A34" w:rsidRDefault="004D3B64" w:rsidP="004D3B6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Sexualité et jeunes porteurs de handicap mental par Michel Mercier, Professeur émérite de l’Université de Namur</w:t>
      </w:r>
    </w:p>
    <w:p w:rsidR="00A83B8B" w:rsidRPr="00FD1A34" w:rsidRDefault="004D3B64" w:rsidP="004D3B6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Rupture de vie et dépassement de soi par Anne-Claire Martinet, Clermont-Ferrand</w:t>
      </w:r>
    </w:p>
    <w:p w:rsidR="0006566F" w:rsidRPr="00FD1A34" w:rsidRDefault="0006566F">
      <w:pPr>
        <w:rPr>
          <w:rFonts w:cstheme="minorHAnsi"/>
          <w:color w:val="000000" w:themeColor="text1"/>
          <w:sz w:val="20"/>
          <w:szCs w:val="20"/>
        </w:rPr>
      </w:pPr>
    </w:p>
    <w:p w:rsidR="0006566F" w:rsidRPr="00FD1A34" w:rsidRDefault="0006566F">
      <w:pPr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Fin de la première journée.</w:t>
      </w:r>
    </w:p>
    <w:p w:rsidR="0006566F" w:rsidRPr="00FD1A34" w:rsidRDefault="0006566F">
      <w:pPr>
        <w:rPr>
          <w:rFonts w:cstheme="minorHAnsi"/>
          <w:color w:val="000000" w:themeColor="text1"/>
          <w:sz w:val="20"/>
          <w:szCs w:val="20"/>
        </w:rPr>
      </w:pPr>
    </w:p>
    <w:p w:rsidR="0006566F" w:rsidRPr="00FD1A34" w:rsidRDefault="0006566F">
      <w:pPr>
        <w:rPr>
          <w:rFonts w:cstheme="minorHAnsi"/>
          <w:color w:val="000000" w:themeColor="text1"/>
          <w:sz w:val="20"/>
          <w:szCs w:val="20"/>
        </w:rPr>
      </w:pPr>
    </w:p>
    <w:p w:rsidR="0006566F" w:rsidRPr="00FD1A34" w:rsidRDefault="0006566F" w:rsidP="0006566F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8 JUILLET 2022</w:t>
      </w:r>
      <w:r w:rsidR="007C7194" w:rsidRPr="00FD1A34">
        <w:rPr>
          <w:rFonts w:cstheme="minorHAnsi"/>
          <w:color w:val="000000" w:themeColor="text1"/>
          <w:sz w:val="20"/>
          <w:szCs w:val="20"/>
        </w:rPr>
        <w:t xml:space="preserve"> : CONFERENCE </w:t>
      </w:r>
      <w:r w:rsidRPr="00FD1A34">
        <w:rPr>
          <w:rFonts w:cstheme="minorHAnsi"/>
          <w:color w:val="000000" w:themeColor="text1"/>
          <w:sz w:val="20"/>
          <w:szCs w:val="20"/>
        </w:rPr>
        <w:t xml:space="preserve">A L’UNIVERSITE DE NOUVELLE CALEDONIE </w:t>
      </w:r>
    </w:p>
    <w:p w:rsidR="0006566F" w:rsidRPr="00FD1A34" w:rsidRDefault="0006566F">
      <w:pPr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PARTIE 2 : INCLURE</w:t>
      </w:r>
    </w:p>
    <w:p w:rsidR="0006566F" w:rsidRPr="00FD1A34" w:rsidRDefault="0006566F">
      <w:pPr>
        <w:rPr>
          <w:rFonts w:cstheme="minorHAnsi"/>
          <w:color w:val="000000" w:themeColor="text1"/>
          <w:sz w:val="20"/>
          <w:szCs w:val="20"/>
        </w:rPr>
      </w:pPr>
    </w:p>
    <w:p w:rsidR="0006566F" w:rsidRPr="00FD1A34" w:rsidRDefault="0006566F" w:rsidP="0006566F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Partie a : De l’école à l’emploi</w:t>
      </w:r>
    </w:p>
    <w:p w:rsidR="0006566F" w:rsidRPr="00FD1A34" w:rsidRDefault="007C7194" w:rsidP="0006566F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8h30</w:t>
      </w:r>
    </w:p>
    <w:p w:rsidR="0006566F" w:rsidRPr="00FD1A34" w:rsidRDefault="0006566F" w:rsidP="0006566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Le plan d’enseignement individualisé par et pour l’enfant ? par Nathalie Bélanger, Professeure titulaire à la Faculté d’éducation de l’Université d’Ottawa et en charge d’une chaire de recherche sur l’éducation et la francophonie (à distance)</w:t>
      </w:r>
    </w:p>
    <w:p w:rsidR="0006566F" w:rsidRPr="00FD1A34" w:rsidRDefault="0006566F" w:rsidP="0006566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 xml:space="preserve">Les ateliers de philosophie avec les adolescents et jeunes adultes en IME : prémices d’une participation à la vie sociale et citoyenne par Céline Samson,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Educatrice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 xml:space="preserve"> spécialisée, Nouvelle-Calédonie</w:t>
      </w:r>
    </w:p>
    <w:p w:rsidR="0006566F" w:rsidRPr="00FD1A34" w:rsidRDefault="0006566F" w:rsidP="0006566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 xml:space="preserve">Handicap mental, scolarisation et activités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péri-scolaires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 xml:space="preserve"> par Marie-Martine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Gernay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>, Association ARAPH</w:t>
      </w:r>
    </w:p>
    <w:p w:rsidR="0006566F" w:rsidRPr="00FD1A34" w:rsidRDefault="0006566F" w:rsidP="0006566F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:rsidR="0006566F" w:rsidRPr="00FD1A34" w:rsidRDefault="0006566F" w:rsidP="0006566F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9h40 – Pause</w:t>
      </w:r>
    </w:p>
    <w:p w:rsidR="0006566F" w:rsidRPr="00FD1A34" w:rsidRDefault="0006566F" w:rsidP="0006566F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:rsidR="007C7194" w:rsidRPr="00FD1A34" w:rsidRDefault="007C7194" w:rsidP="0006566F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10h</w:t>
      </w:r>
    </w:p>
    <w:p w:rsidR="0006566F" w:rsidRPr="00FD1A34" w:rsidRDefault="0006566F" w:rsidP="0006566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 xml:space="preserve">Vivre, travailler et se former en milieu rural. Témoignages de jeunes travailleurs d’Établissements et Services d’Aide par le Travail de la Région Auvergne-Rhône-Alpes, présentant des troubles psychiques ou une déficience intellectuelle par Mauricette Fournier, Maître de conférences en géographie, Université Clermont Auvergne, et Franck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Chignier-Riboulon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 xml:space="preserve">, Professeur de géographie, Université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Cermont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 xml:space="preserve"> Auvergne</w:t>
      </w:r>
    </w:p>
    <w:p w:rsidR="0006566F" w:rsidRPr="00FD1A34" w:rsidRDefault="0006566F" w:rsidP="0006566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 xml:space="preserve">Projet professionnel du jeune handicapé : égalité des droits, réalité des chances par Antoine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Delblond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>, Professeur de droit privé et sciences criminelles, Université de Nantes</w:t>
      </w:r>
    </w:p>
    <w:p w:rsidR="0006566F" w:rsidRPr="00FD1A34" w:rsidRDefault="0006566F" w:rsidP="0006566F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:rsidR="0006566F" w:rsidRPr="00FD1A34" w:rsidRDefault="0006566F" w:rsidP="0006566F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Partie b. Parcours d’étudiants et politiques d’établissements</w:t>
      </w:r>
    </w:p>
    <w:p w:rsidR="0006566F" w:rsidRPr="00FD1A34" w:rsidRDefault="007C7194" w:rsidP="0006566F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10h50</w:t>
      </w:r>
    </w:p>
    <w:p w:rsidR="0006566F" w:rsidRPr="00FD1A34" w:rsidRDefault="0006566F" w:rsidP="0006566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Les étudiants en situation de handicap dans l’enseignement public à l’État de Sao Paulo par Fernando Menezes de Almeida, Professeur de droit public, Université de Sao Paulo (à distance)</w:t>
      </w:r>
    </w:p>
    <w:p w:rsidR="0006566F" w:rsidRPr="00FD1A34" w:rsidRDefault="0006566F" w:rsidP="0006566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Les étudiants en situation de handicap à l’Université de l’AMAPA par Josiane Steinmetz, Université fédérale de l’AMAPA, Brésil</w:t>
      </w:r>
    </w:p>
    <w:p w:rsidR="0006566F" w:rsidRPr="00FD1A34" w:rsidRDefault="0006566F" w:rsidP="0006566F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:rsidR="0006566F" w:rsidRPr="00FD1A34" w:rsidRDefault="0006566F" w:rsidP="0006566F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12h00- Pause</w:t>
      </w:r>
    </w:p>
    <w:p w:rsidR="0006566F" w:rsidRPr="00FD1A34" w:rsidRDefault="0006566F" w:rsidP="0006566F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:rsidR="007C7194" w:rsidRPr="00FD1A34" w:rsidRDefault="007C7194" w:rsidP="0006566F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14h00</w:t>
      </w:r>
    </w:p>
    <w:p w:rsidR="0006566F" w:rsidRPr="00FD1A34" w:rsidRDefault="0006566F" w:rsidP="0006566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 xml:space="preserve">Les étudiants en situation de handicap à l’Université de Nouvelle-Calédonie par Brigitte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Gustin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>, Chargée de mission Vie de campus, Université de Nouvelle-Calédonie</w:t>
      </w:r>
    </w:p>
    <w:p w:rsidR="0006566F" w:rsidRPr="00FD1A34" w:rsidRDefault="0006566F" w:rsidP="0006566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 xml:space="preserve">Schéma directeur handicap et Université de Guyane par Florence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Faberon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>, Professeure de droit public et chargée de mission handicap de l’Université de Guyane</w:t>
      </w:r>
    </w:p>
    <w:p w:rsidR="0006566F" w:rsidRPr="00FD1A34" w:rsidRDefault="0006566F" w:rsidP="0006566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lastRenderedPageBreak/>
        <w:t>Les étudiants à l’Université de Pau : un projet de vie au défi d’une scolarisation adapté par Virginie Duhamel, Docteure en anthropologie sociale et de santé de l’Université de Pau et des Pays de l’Adour (à distance)</w:t>
      </w:r>
    </w:p>
    <w:p w:rsidR="0006566F" w:rsidRPr="00FD1A34" w:rsidRDefault="0006566F" w:rsidP="0006566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 xml:space="preserve">Schéma directeur handicap et Université Clermont Auvergne par Megan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Carnal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>, Correspondante handicap de l’Université Clermont Auvergne</w:t>
      </w:r>
    </w:p>
    <w:p w:rsidR="0006566F" w:rsidRPr="00FD1A34" w:rsidRDefault="0006566F" w:rsidP="0006566F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:rsidR="0006566F" w:rsidRPr="00FD1A34" w:rsidRDefault="0006566F" w:rsidP="0006566F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15h30- Pause</w:t>
      </w:r>
    </w:p>
    <w:p w:rsidR="0006566F" w:rsidRPr="00FD1A34" w:rsidRDefault="0006566F" w:rsidP="0006566F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:rsidR="007C7194" w:rsidRPr="00FD1A34" w:rsidRDefault="007C7194" w:rsidP="0006566F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15h50</w:t>
      </w:r>
    </w:p>
    <w:p w:rsidR="0006566F" w:rsidRPr="00FD1A34" w:rsidRDefault="0006566F" w:rsidP="0006566F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 xml:space="preserve">Trouver sa place à l’université. La question de la participation sociale des étudiants en situation de handicap par Mauricette Fournier, Maître de conférences en géographie, Université Clermont Auvergne, et Franck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Chignier-Riboulon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>, Professeur de géographie, Université Clermont Auvergne</w:t>
      </w:r>
    </w:p>
    <w:p w:rsidR="0006566F" w:rsidRPr="00FD1A34" w:rsidRDefault="0006566F" w:rsidP="0006566F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Parcours d’une étudiante en situation de handicap de l’Université Clermont Auvergne : entre études, vie sociale et emploi par Anne Portal, Ancienne directrice adjointe du Service de santé universitaire et ancienne directrice du service université handicap de l’Université Clermont Auvergne</w:t>
      </w:r>
    </w:p>
    <w:p w:rsidR="0006566F" w:rsidRPr="00FD1A34" w:rsidRDefault="0006566F" w:rsidP="0006566F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 xml:space="preserve">Exemple d’une étudiante en situation de handicap à l’université de Guyane au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coeur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 xml:space="preserve"> d’un dispositif d’accueil et d’accompagnement : freins et remédiations partagées par François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Rezki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 xml:space="preserve">, Enseignant en sciences sociales et directeurs des études du BUT Carrières sociales de l’Université de Guyane et Erika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Beranger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>, Doctorante en sciences de l’éducation à l’Université de Guyane</w:t>
      </w:r>
    </w:p>
    <w:p w:rsidR="0006566F" w:rsidRPr="00FD1A34" w:rsidRDefault="0006566F" w:rsidP="0006566F">
      <w:pPr>
        <w:rPr>
          <w:rFonts w:cstheme="minorHAnsi"/>
          <w:color w:val="000000" w:themeColor="text1"/>
          <w:sz w:val="20"/>
          <w:szCs w:val="20"/>
        </w:rPr>
      </w:pPr>
    </w:p>
    <w:p w:rsidR="007C7194" w:rsidRPr="00FD1A34" w:rsidRDefault="007C7194" w:rsidP="0006566F">
      <w:pPr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17h30</w:t>
      </w:r>
    </w:p>
    <w:p w:rsidR="0006566F" w:rsidRPr="00FD1A34" w:rsidRDefault="0006566F" w:rsidP="0006566F">
      <w:pPr>
        <w:pStyle w:val="Paragraphedeliste"/>
        <w:numPr>
          <w:ilvl w:val="0"/>
          <w:numId w:val="9"/>
        </w:numPr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 xml:space="preserve">Conclusions par Florence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Faberon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>, Professeure de droit public à l’Université de Guyane et chargée de projets Handicap et mémoire à l’université de Clermont Auvergne</w:t>
      </w:r>
    </w:p>
    <w:p w:rsidR="0006566F" w:rsidRPr="00FD1A34" w:rsidRDefault="0006566F" w:rsidP="0006566F">
      <w:pPr>
        <w:rPr>
          <w:rFonts w:cstheme="minorHAnsi"/>
          <w:color w:val="000000" w:themeColor="text1"/>
          <w:sz w:val="20"/>
          <w:szCs w:val="20"/>
        </w:rPr>
      </w:pPr>
    </w:p>
    <w:p w:rsidR="0006566F" w:rsidRPr="00FD1A34" w:rsidRDefault="0006566F" w:rsidP="0006566F">
      <w:pPr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Fin des conférences</w:t>
      </w:r>
    </w:p>
    <w:p w:rsidR="007C7194" w:rsidRPr="00FD1A34" w:rsidRDefault="007C7194" w:rsidP="0006566F">
      <w:pPr>
        <w:rPr>
          <w:rFonts w:cstheme="minorHAnsi"/>
          <w:color w:val="000000" w:themeColor="text1"/>
          <w:sz w:val="20"/>
          <w:szCs w:val="20"/>
        </w:rPr>
      </w:pPr>
    </w:p>
    <w:p w:rsidR="007C7194" w:rsidRPr="00FD1A34" w:rsidRDefault="007C7194" w:rsidP="0006566F">
      <w:pPr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8 JUILLET : Projection de films documentaires</w:t>
      </w:r>
    </w:p>
    <w:p w:rsidR="007C7194" w:rsidRPr="00FD1A34" w:rsidRDefault="007C7194" w:rsidP="007C719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• Des ados pas comme il faut » de Marc Dubois - 18h30 à l’auditorium de la province Sud</w:t>
      </w:r>
    </w:p>
    <w:p w:rsidR="007C7194" w:rsidRPr="00FD1A34" w:rsidRDefault="007C7194" w:rsidP="007C719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 xml:space="preserve">•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Lève-toi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 xml:space="preserve"> et marche de Mathieu Firmin - 18h30 à l’Université de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Baco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 xml:space="preserve"> à Koné</w:t>
      </w:r>
    </w:p>
    <w:p w:rsidR="007C7194" w:rsidRPr="00FD1A34" w:rsidRDefault="007C7194" w:rsidP="007C719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:rsidR="007C7194" w:rsidRPr="00FD1A34" w:rsidRDefault="007C7194" w:rsidP="007C719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 xml:space="preserve">11 JUILLET : </w:t>
      </w:r>
    </w:p>
    <w:p w:rsidR="007C7194" w:rsidRPr="00FD1A34" w:rsidRDefault="007C7194" w:rsidP="007C719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 xml:space="preserve">Journée de sport adapté, performance artistique « M’appelle Frida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Kahlo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 xml:space="preserve"> »</w:t>
      </w:r>
      <w:r w:rsidR="00FD1A34" w:rsidRPr="00FD1A34">
        <w:rPr>
          <w:rFonts w:cstheme="minorHAnsi"/>
          <w:color w:val="000000" w:themeColor="text1"/>
          <w:sz w:val="20"/>
          <w:szCs w:val="20"/>
        </w:rPr>
        <w:t xml:space="preserve"> (</w:t>
      </w:r>
      <w:proofErr w:type="spellStart"/>
      <w:r w:rsidR="00FD1A34" w:rsidRPr="00FD1A34">
        <w:rPr>
          <w:rFonts w:cstheme="minorHAnsi"/>
          <w:color w:val="000000" w:themeColor="text1"/>
          <w:sz w:val="20"/>
          <w:szCs w:val="20"/>
        </w:rPr>
        <w:t>reservé</w:t>
      </w:r>
      <w:proofErr w:type="spellEnd"/>
      <w:r w:rsidR="00FD1A34" w:rsidRPr="00FD1A34">
        <w:rPr>
          <w:rFonts w:cstheme="minorHAnsi"/>
          <w:color w:val="000000" w:themeColor="text1"/>
          <w:sz w:val="20"/>
          <w:szCs w:val="20"/>
        </w:rPr>
        <w:t xml:space="preserve"> aux étudiants)</w:t>
      </w:r>
    </w:p>
    <w:p w:rsidR="007C7194" w:rsidRPr="00FD1A34" w:rsidRDefault="007C7194" w:rsidP="007C719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Avec l’encadrement d’étudiants des universités de Nouvelle-Calédonie, Clermont Auvergne et Guyane</w:t>
      </w:r>
    </w:p>
    <w:p w:rsidR="007C7194" w:rsidRPr="00FD1A34" w:rsidRDefault="007C7194" w:rsidP="007C719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De 8h à 1</w:t>
      </w:r>
      <w:r w:rsidR="00FD1A34" w:rsidRPr="00FD1A34">
        <w:rPr>
          <w:rFonts w:cstheme="minorHAnsi"/>
          <w:color w:val="000000" w:themeColor="text1"/>
          <w:sz w:val="20"/>
          <w:szCs w:val="20"/>
        </w:rPr>
        <w:t xml:space="preserve">2 </w:t>
      </w:r>
      <w:r w:rsidRPr="00FD1A34">
        <w:rPr>
          <w:rFonts w:cstheme="minorHAnsi"/>
          <w:color w:val="000000" w:themeColor="text1"/>
          <w:sz w:val="20"/>
          <w:szCs w:val="20"/>
        </w:rPr>
        <w:t>h à l’université de Nouvelle-Calédonie</w:t>
      </w:r>
    </w:p>
    <w:p w:rsidR="007C7194" w:rsidRPr="00FD1A34" w:rsidRDefault="007C7194" w:rsidP="007C719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:rsidR="007C7194" w:rsidRPr="00FD1A34" w:rsidRDefault="007C7194" w:rsidP="007C719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 xml:space="preserve">Spectacle d’art vivant - </w:t>
      </w:r>
      <w:proofErr w:type="spellStart"/>
      <w:r w:rsidRPr="00FD1A34">
        <w:rPr>
          <w:rFonts w:cstheme="minorHAnsi"/>
          <w:color w:val="000000" w:themeColor="text1"/>
          <w:sz w:val="20"/>
          <w:szCs w:val="20"/>
        </w:rPr>
        <w:t>Gabriels</w:t>
      </w:r>
      <w:proofErr w:type="spellEnd"/>
      <w:r w:rsidRPr="00FD1A34">
        <w:rPr>
          <w:rFonts w:cstheme="minorHAnsi"/>
          <w:color w:val="000000" w:themeColor="text1"/>
          <w:sz w:val="20"/>
          <w:szCs w:val="20"/>
        </w:rPr>
        <w:t xml:space="preserve"> (marionnettes à taille humaine) de la Compagnie Copeaux marteau</w:t>
      </w:r>
    </w:p>
    <w:p w:rsidR="007C7194" w:rsidRPr="00FD1A34" w:rsidRDefault="007C7194" w:rsidP="007C719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De 13h à 16h au Centre culturel du Mont-Dore</w:t>
      </w:r>
    </w:p>
    <w:p w:rsidR="007C7194" w:rsidRPr="00FD1A34" w:rsidRDefault="007C7194" w:rsidP="007C719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(</w:t>
      </w:r>
      <w:proofErr w:type="gramStart"/>
      <w:r w:rsidRPr="00FD1A34">
        <w:rPr>
          <w:rFonts w:cstheme="minorHAnsi"/>
          <w:color w:val="000000" w:themeColor="text1"/>
          <w:sz w:val="20"/>
          <w:szCs w:val="20"/>
        </w:rPr>
        <w:t>places</w:t>
      </w:r>
      <w:proofErr w:type="gramEnd"/>
      <w:r w:rsidRPr="00FD1A34">
        <w:rPr>
          <w:rFonts w:cstheme="minorHAnsi"/>
          <w:color w:val="000000" w:themeColor="text1"/>
          <w:sz w:val="20"/>
          <w:szCs w:val="20"/>
        </w:rPr>
        <w:t xml:space="preserve"> limitées, réservation conseillée)</w:t>
      </w:r>
    </w:p>
    <w:p w:rsidR="00FD1A34" w:rsidRPr="00FD1A34" w:rsidRDefault="00FD1A34" w:rsidP="007C719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:rsidR="00FD1A34" w:rsidRPr="00FD1A34" w:rsidRDefault="00FD1A34" w:rsidP="00FD1A3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Concours d’éloquence « Handicap, jeunesse &amp;</w:t>
      </w:r>
    </w:p>
    <w:p w:rsidR="00FD1A34" w:rsidRPr="00FD1A34" w:rsidRDefault="00FD1A34" w:rsidP="00FD1A3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proofErr w:type="gramStart"/>
      <w:r w:rsidRPr="00FD1A34">
        <w:rPr>
          <w:rFonts w:cstheme="minorHAnsi"/>
          <w:color w:val="000000" w:themeColor="text1"/>
          <w:sz w:val="20"/>
          <w:szCs w:val="20"/>
        </w:rPr>
        <w:t>vie</w:t>
      </w:r>
      <w:proofErr w:type="gramEnd"/>
      <w:r w:rsidRPr="00FD1A34">
        <w:rPr>
          <w:rFonts w:cstheme="minorHAnsi"/>
          <w:color w:val="000000" w:themeColor="text1"/>
          <w:sz w:val="20"/>
          <w:szCs w:val="20"/>
        </w:rPr>
        <w:t xml:space="preserve"> sociale » - Finale</w:t>
      </w:r>
    </w:p>
    <w:p w:rsidR="00FD1A34" w:rsidRPr="00FD1A34" w:rsidRDefault="00FD1A34" w:rsidP="00FD1A3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proofErr w:type="gramStart"/>
      <w:r w:rsidRPr="00FD1A34">
        <w:rPr>
          <w:rFonts w:cstheme="minorHAnsi"/>
          <w:color w:val="000000" w:themeColor="text1"/>
          <w:sz w:val="20"/>
          <w:szCs w:val="20"/>
        </w:rPr>
        <w:t>à</w:t>
      </w:r>
      <w:proofErr w:type="gramEnd"/>
      <w:r w:rsidRPr="00FD1A34">
        <w:rPr>
          <w:rFonts w:cstheme="minorHAnsi"/>
          <w:color w:val="000000" w:themeColor="text1"/>
          <w:sz w:val="20"/>
          <w:szCs w:val="20"/>
        </w:rPr>
        <w:t xml:space="preserve"> 17h à l’auditorium de la province Sud</w:t>
      </w:r>
    </w:p>
    <w:p w:rsidR="00FD1A34" w:rsidRPr="00FD1A34" w:rsidRDefault="00FD1A34" w:rsidP="00FD1A3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:rsidR="00FD1A34" w:rsidRPr="00FD1A34" w:rsidRDefault="00FD1A34" w:rsidP="00FD1A3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Cérémonie de clôture (sur invitation)</w:t>
      </w:r>
    </w:p>
    <w:p w:rsidR="00FD1A34" w:rsidRPr="00FD1A34" w:rsidRDefault="00FD1A34" w:rsidP="00FD1A3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A 18h30 à l’auditorium de la province Sud</w:t>
      </w:r>
    </w:p>
    <w:p w:rsidR="00FD1A34" w:rsidRPr="00FD1A34" w:rsidRDefault="00FD1A34" w:rsidP="007C719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:rsidR="007C7194" w:rsidRPr="00FD1A34" w:rsidRDefault="007C7194" w:rsidP="007C719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:rsidR="007C7194" w:rsidRPr="00FD1A34" w:rsidRDefault="007C7194" w:rsidP="007C719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 xml:space="preserve">EXPOSITIONS DE PEINTURES ET PHOTOGRAPHIES </w:t>
      </w:r>
    </w:p>
    <w:p w:rsidR="007C7194" w:rsidRPr="00FD1A34" w:rsidRDefault="00FD1A34" w:rsidP="007C719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D</w:t>
      </w:r>
      <w:r w:rsidR="007C7194" w:rsidRPr="00FD1A34">
        <w:rPr>
          <w:rFonts w:cstheme="minorHAnsi"/>
          <w:color w:val="000000" w:themeColor="text1"/>
          <w:sz w:val="20"/>
          <w:szCs w:val="20"/>
        </w:rPr>
        <w:t>u 06 au 22 juillet à la Bibliothèque de l’UNC</w:t>
      </w:r>
    </w:p>
    <w:p w:rsidR="007C7194" w:rsidRPr="00FD1A34" w:rsidRDefault="00FD1A34" w:rsidP="007C719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FD1A34">
        <w:rPr>
          <w:rFonts w:cstheme="minorHAnsi"/>
          <w:color w:val="000000" w:themeColor="text1"/>
          <w:sz w:val="20"/>
          <w:szCs w:val="20"/>
        </w:rPr>
        <w:t>D</w:t>
      </w:r>
      <w:r w:rsidR="007C7194" w:rsidRPr="00FD1A34">
        <w:rPr>
          <w:rFonts w:cstheme="minorHAnsi"/>
          <w:color w:val="000000" w:themeColor="text1"/>
          <w:sz w:val="20"/>
          <w:szCs w:val="20"/>
        </w:rPr>
        <w:t xml:space="preserve">u 28 juillet au 20 août au Campus de </w:t>
      </w:r>
      <w:proofErr w:type="spellStart"/>
      <w:r w:rsidR="007C7194" w:rsidRPr="00FD1A34">
        <w:rPr>
          <w:rFonts w:cstheme="minorHAnsi"/>
          <w:color w:val="000000" w:themeColor="text1"/>
          <w:sz w:val="20"/>
          <w:szCs w:val="20"/>
        </w:rPr>
        <w:t>Baco</w:t>
      </w:r>
      <w:proofErr w:type="spellEnd"/>
    </w:p>
    <w:p w:rsidR="007C7194" w:rsidRPr="00FD1A34" w:rsidRDefault="007C7194" w:rsidP="007C7194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:rsidR="001B5C60" w:rsidRPr="001B5C60" w:rsidRDefault="001B5C60" w:rsidP="001B5C60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1B5C60">
        <w:rPr>
          <w:rFonts w:cstheme="minorHAnsi"/>
          <w:color w:val="000000" w:themeColor="text1"/>
          <w:sz w:val="20"/>
          <w:szCs w:val="20"/>
        </w:rPr>
        <w:t>LES ARTISTES EXPOSANTS (PEINTURES ET PHOTOGRAPHIES)</w:t>
      </w:r>
    </w:p>
    <w:p w:rsidR="001B5C60" w:rsidRPr="001B5C60" w:rsidRDefault="001B5C60" w:rsidP="001B5C60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1B5C60">
        <w:rPr>
          <w:rFonts w:cstheme="minorHAnsi"/>
          <w:color w:val="000000" w:themeColor="text1"/>
          <w:sz w:val="20"/>
          <w:szCs w:val="20"/>
        </w:rPr>
        <w:t>• Johan Biais, 36 ans, artiste peintre calédonien en situation de handicap</w:t>
      </w:r>
    </w:p>
    <w:p w:rsidR="001B5C60" w:rsidRPr="001B5C60" w:rsidRDefault="001B5C60" w:rsidP="001B5C60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1B5C60">
        <w:rPr>
          <w:rFonts w:cstheme="minorHAnsi"/>
          <w:color w:val="000000" w:themeColor="text1"/>
          <w:sz w:val="20"/>
          <w:szCs w:val="20"/>
        </w:rPr>
        <w:t xml:space="preserve">• Manon Vichy, 24 ans, artiste peintre </w:t>
      </w:r>
      <w:proofErr w:type="spellStart"/>
      <w:r w:rsidRPr="001B5C60">
        <w:rPr>
          <w:rFonts w:cstheme="minorHAnsi"/>
          <w:color w:val="000000" w:themeColor="text1"/>
          <w:sz w:val="20"/>
          <w:szCs w:val="20"/>
        </w:rPr>
        <w:t>francaise</w:t>
      </w:r>
      <w:proofErr w:type="spellEnd"/>
      <w:r w:rsidRPr="001B5C60">
        <w:rPr>
          <w:rFonts w:cstheme="minorHAnsi"/>
          <w:color w:val="000000" w:themeColor="text1"/>
          <w:sz w:val="20"/>
          <w:szCs w:val="20"/>
        </w:rPr>
        <w:t xml:space="preserve"> en situation de handicap</w:t>
      </w:r>
    </w:p>
    <w:p w:rsidR="001B5C60" w:rsidRPr="001B5C60" w:rsidRDefault="001B5C60" w:rsidP="001B5C60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1B5C60">
        <w:rPr>
          <w:rFonts w:cstheme="minorHAnsi"/>
          <w:color w:val="000000" w:themeColor="text1"/>
          <w:sz w:val="20"/>
          <w:szCs w:val="20"/>
        </w:rPr>
        <w:t xml:space="preserve">• Nicolas </w:t>
      </w:r>
      <w:proofErr w:type="spellStart"/>
      <w:r w:rsidRPr="001B5C60">
        <w:rPr>
          <w:rFonts w:cstheme="minorHAnsi"/>
          <w:color w:val="000000" w:themeColor="text1"/>
          <w:sz w:val="20"/>
          <w:szCs w:val="20"/>
        </w:rPr>
        <w:t>Brignone</w:t>
      </w:r>
      <w:proofErr w:type="spellEnd"/>
      <w:r w:rsidRPr="001B5C60">
        <w:rPr>
          <w:rFonts w:cstheme="minorHAnsi"/>
          <w:color w:val="000000" w:themeColor="text1"/>
          <w:sz w:val="20"/>
          <w:szCs w:val="20"/>
        </w:rPr>
        <w:t>,</w:t>
      </w:r>
      <w:r w:rsidR="00FE3FC4">
        <w:rPr>
          <w:rFonts w:cstheme="minorHAnsi"/>
          <w:color w:val="000000" w:themeColor="text1"/>
          <w:sz w:val="20"/>
          <w:szCs w:val="20"/>
        </w:rPr>
        <w:t xml:space="preserve"> 32</w:t>
      </w:r>
      <w:r w:rsidRPr="001B5C60">
        <w:rPr>
          <w:rFonts w:cstheme="minorHAnsi"/>
          <w:color w:val="000000" w:themeColor="text1"/>
          <w:sz w:val="20"/>
          <w:szCs w:val="20"/>
        </w:rPr>
        <w:t xml:space="preserve"> ans, sportif handisport de haut niveau et photographe calédonien</w:t>
      </w:r>
    </w:p>
    <w:p w:rsidR="001B5C60" w:rsidRPr="001B5C60" w:rsidRDefault="001B5C60" w:rsidP="001B5C60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1B5C60">
        <w:rPr>
          <w:rFonts w:cstheme="minorHAnsi"/>
          <w:color w:val="000000" w:themeColor="text1"/>
          <w:sz w:val="20"/>
          <w:szCs w:val="20"/>
        </w:rPr>
        <w:t>• Exposition de photographies « Les paralympiques, Tokyo 2020 » (</w:t>
      </w:r>
      <w:proofErr w:type="spellStart"/>
      <w:r w:rsidRPr="001B5C60">
        <w:rPr>
          <w:rFonts w:cstheme="minorHAnsi"/>
          <w:color w:val="000000" w:themeColor="text1"/>
          <w:sz w:val="20"/>
          <w:szCs w:val="20"/>
        </w:rPr>
        <w:t>Yonathan</w:t>
      </w:r>
      <w:proofErr w:type="spellEnd"/>
      <w:r w:rsidRPr="001B5C60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1B5C60">
        <w:rPr>
          <w:rFonts w:cstheme="minorHAnsi"/>
          <w:color w:val="000000" w:themeColor="text1"/>
          <w:sz w:val="20"/>
          <w:szCs w:val="20"/>
        </w:rPr>
        <w:t>Kellerman</w:t>
      </w:r>
      <w:proofErr w:type="spellEnd"/>
      <w:r w:rsidRPr="001B5C60">
        <w:rPr>
          <w:rFonts w:cstheme="minorHAnsi"/>
          <w:color w:val="000000" w:themeColor="text1"/>
          <w:sz w:val="20"/>
          <w:szCs w:val="20"/>
        </w:rPr>
        <w:t>,</w:t>
      </w:r>
    </w:p>
    <w:p w:rsidR="001B5C60" w:rsidRPr="001B5C60" w:rsidRDefault="001B5C60" w:rsidP="001B5C60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1B5C60">
        <w:rPr>
          <w:rFonts w:cstheme="minorHAnsi"/>
          <w:color w:val="000000" w:themeColor="text1"/>
          <w:sz w:val="20"/>
          <w:szCs w:val="20"/>
        </w:rPr>
        <w:t xml:space="preserve">Tuan </w:t>
      </w:r>
      <w:proofErr w:type="spellStart"/>
      <w:proofErr w:type="gramStart"/>
      <w:r w:rsidRPr="001B5C60">
        <w:rPr>
          <w:rFonts w:cstheme="minorHAnsi"/>
          <w:color w:val="000000" w:themeColor="text1"/>
          <w:sz w:val="20"/>
          <w:szCs w:val="20"/>
        </w:rPr>
        <w:t>Ngyen,Luc</w:t>
      </w:r>
      <w:proofErr w:type="spellEnd"/>
      <w:proofErr w:type="gramEnd"/>
      <w:r w:rsidRPr="001B5C60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1B5C60">
        <w:rPr>
          <w:rFonts w:cstheme="minorHAnsi"/>
          <w:color w:val="000000" w:themeColor="text1"/>
          <w:sz w:val="20"/>
          <w:szCs w:val="20"/>
        </w:rPr>
        <w:t>Per</w:t>
      </w:r>
      <w:r w:rsidR="00FE3FC4">
        <w:rPr>
          <w:rFonts w:cstheme="minorHAnsi"/>
          <w:color w:val="000000" w:themeColor="text1"/>
          <w:sz w:val="20"/>
          <w:szCs w:val="20"/>
        </w:rPr>
        <w:t>c</w:t>
      </w:r>
      <w:r w:rsidRPr="001B5C60">
        <w:rPr>
          <w:rFonts w:cstheme="minorHAnsi"/>
          <w:color w:val="000000" w:themeColor="text1"/>
          <w:sz w:val="20"/>
          <w:szCs w:val="20"/>
        </w:rPr>
        <w:t>ival</w:t>
      </w:r>
      <w:proofErr w:type="spellEnd"/>
      <w:r w:rsidRPr="001B5C60">
        <w:rPr>
          <w:rFonts w:cstheme="minorHAnsi"/>
          <w:color w:val="000000" w:themeColor="text1"/>
          <w:sz w:val="20"/>
          <w:szCs w:val="20"/>
        </w:rPr>
        <w:t xml:space="preserve">, Gregory </w:t>
      </w:r>
      <w:proofErr w:type="spellStart"/>
      <w:r w:rsidRPr="001B5C60">
        <w:rPr>
          <w:rFonts w:cstheme="minorHAnsi"/>
          <w:color w:val="000000" w:themeColor="text1"/>
          <w:sz w:val="20"/>
          <w:szCs w:val="20"/>
        </w:rPr>
        <w:t>Picout</w:t>
      </w:r>
      <w:proofErr w:type="spellEnd"/>
      <w:r w:rsidRPr="001B5C60">
        <w:rPr>
          <w:rFonts w:cstheme="minorHAnsi"/>
          <w:color w:val="000000" w:themeColor="text1"/>
          <w:sz w:val="20"/>
          <w:szCs w:val="20"/>
        </w:rPr>
        <w:t>)</w:t>
      </w:r>
    </w:p>
    <w:p w:rsidR="001B5C60" w:rsidRPr="001B5C60" w:rsidRDefault="001B5C60" w:rsidP="001B5C60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:rsidR="001B5C60" w:rsidRPr="001B5C60" w:rsidRDefault="001B5C60" w:rsidP="001B5C60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1B5C60">
        <w:rPr>
          <w:rFonts w:cstheme="minorHAnsi"/>
          <w:color w:val="000000" w:themeColor="text1"/>
          <w:sz w:val="20"/>
          <w:szCs w:val="20"/>
        </w:rPr>
        <w:t>SYNOPSIS</w:t>
      </w:r>
    </w:p>
    <w:p w:rsidR="001B5C60" w:rsidRPr="001B5C60" w:rsidRDefault="001B5C60" w:rsidP="001B5C60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1B5C60">
        <w:rPr>
          <w:rFonts w:cstheme="minorHAnsi"/>
          <w:color w:val="000000" w:themeColor="text1"/>
          <w:sz w:val="20"/>
          <w:szCs w:val="20"/>
        </w:rPr>
        <w:t>Film documentaire « Des ados pas comme il faut » - Marc Dubois, 2019</w:t>
      </w:r>
    </w:p>
    <w:p w:rsidR="001B5C60" w:rsidRPr="001B5C60" w:rsidRDefault="001B5C60" w:rsidP="001B5C60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1B5C60">
        <w:rPr>
          <w:rFonts w:cstheme="minorHAnsi"/>
          <w:color w:val="000000" w:themeColor="text1"/>
          <w:sz w:val="20"/>
          <w:szCs w:val="20"/>
        </w:rPr>
        <w:t>Et si, saisies dans ce moment crucial de l’adolescence, les personnes polyhandicapées avaient quelque chose de fondamental à nous dire ? Et si, dans leurs étrangetés, cachées derrière des corps maladroits et cette absence de mots, ces vies silencieuses, nous offraient l’opportunité de nous interroger sur notre profonde humanité ?</w:t>
      </w:r>
    </w:p>
    <w:p w:rsidR="001B5C60" w:rsidRPr="001B5C60" w:rsidRDefault="001B5C60" w:rsidP="001B5C60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:rsidR="001B5C60" w:rsidRPr="001B5C60" w:rsidRDefault="001B5C60" w:rsidP="001B5C60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1B5C60">
        <w:rPr>
          <w:rFonts w:cstheme="minorHAnsi"/>
          <w:color w:val="000000" w:themeColor="text1"/>
          <w:sz w:val="20"/>
          <w:szCs w:val="20"/>
        </w:rPr>
        <w:t xml:space="preserve">Film documentaire « </w:t>
      </w:r>
      <w:proofErr w:type="spellStart"/>
      <w:r w:rsidRPr="001B5C60">
        <w:rPr>
          <w:rFonts w:cstheme="minorHAnsi"/>
          <w:color w:val="000000" w:themeColor="text1"/>
          <w:sz w:val="20"/>
          <w:szCs w:val="20"/>
        </w:rPr>
        <w:t>Lève-toi</w:t>
      </w:r>
      <w:proofErr w:type="spellEnd"/>
      <w:r w:rsidRPr="001B5C60">
        <w:rPr>
          <w:rFonts w:cstheme="minorHAnsi"/>
          <w:color w:val="000000" w:themeColor="text1"/>
          <w:sz w:val="20"/>
          <w:szCs w:val="20"/>
        </w:rPr>
        <w:t xml:space="preserve"> et marche » - Matthieu Firmin, 2018</w:t>
      </w:r>
    </w:p>
    <w:p w:rsidR="001B5C60" w:rsidRPr="001B5C60" w:rsidRDefault="001B5C60" w:rsidP="001B5C60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1B5C60">
        <w:rPr>
          <w:rFonts w:cstheme="minorHAnsi"/>
          <w:color w:val="000000" w:themeColor="text1"/>
          <w:sz w:val="20"/>
          <w:szCs w:val="20"/>
        </w:rPr>
        <w:t>Un matin, Matthieu se réveille et ne sent plus ses jambes. Huit heures plus tard il se fait opérer en urgence. Mais le verdict tombe : il est paraplégique. Rapidement, il ressent le besoin de faire un film pour raconter cet énorme bouleversement. Un récit touchant, une histoire d’amitiés et de résilience</w:t>
      </w:r>
    </w:p>
    <w:p w:rsidR="001B5C60" w:rsidRPr="001B5C60" w:rsidRDefault="001B5C60" w:rsidP="001B5C60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:rsidR="001B5C60" w:rsidRPr="001B5C60" w:rsidRDefault="001B5C60" w:rsidP="001B5C60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1B5C60">
        <w:rPr>
          <w:rFonts w:cstheme="minorHAnsi"/>
          <w:color w:val="000000" w:themeColor="text1"/>
          <w:sz w:val="20"/>
          <w:szCs w:val="20"/>
        </w:rPr>
        <w:t xml:space="preserve">Spectacle d’art vivant « </w:t>
      </w:r>
      <w:proofErr w:type="spellStart"/>
      <w:r w:rsidRPr="001B5C60">
        <w:rPr>
          <w:rFonts w:cstheme="minorHAnsi"/>
          <w:color w:val="000000" w:themeColor="text1"/>
          <w:sz w:val="20"/>
          <w:szCs w:val="20"/>
        </w:rPr>
        <w:t>Gabriels</w:t>
      </w:r>
      <w:proofErr w:type="spellEnd"/>
      <w:proofErr w:type="gramStart"/>
      <w:r w:rsidRPr="001B5C60">
        <w:rPr>
          <w:rFonts w:cstheme="minorHAnsi"/>
          <w:color w:val="000000" w:themeColor="text1"/>
          <w:sz w:val="20"/>
          <w:szCs w:val="20"/>
        </w:rPr>
        <w:t xml:space="preserve"> »(</w:t>
      </w:r>
      <w:proofErr w:type="gramEnd"/>
      <w:r w:rsidRPr="001B5C60">
        <w:rPr>
          <w:rFonts w:cstheme="minorHAnsi"/>
          <w:color w:val="000000" w:themeColor="text1"/>
          <w:sz w:val="20"/>
          <w:szCs w:val="20"/>
        </w:rPr>
        <w:t>marionnettes à taille humaine) – Compagnie Copeau Marteau</w:t>
      </w:r>
    </w:p>
    <w:p w:rsidR="001B5C60" w:rsidRPr="001B5C60" w:rsidRDefault="001B5C60" w:rsidP="001B5C60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1B5C60">
        <w:rPr>
          <w:rFonts w:cstheme="minorHAnsi"/>
          <w:color w:val="000000" w:themeColor="text1"/>
          <w:sz w:val="20"/>
          <w:szCs w:val="20"/>
        </w:rPr>
        <w:t>Gabriel est un spectacle où l’humour permet d’aborder avec pudeur des situations difficiles, parfois violentes. C’est un spectacle qui cherche à faire sentir le vertige et la complexité de la relation à un frère handicapé, faite de joie et de frustration, d’échappées poétiques inattendues et de tâches quotidiennes les plus triviales, de colère, de rejet et d’attachement viscéral</w:t>
      </w:r>
    </w:p>
    <w:p w:rsidR="001B5C60" w:rsidRPr="001B5C60" w:rsidRDefault="001B5C60" w:rsidP="001B5C60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:rsidR="001B5C60" w:rsidRPr="001B5C60" w:rsidRDefault="001B5C60" w:rsidP="001B5C60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1B5C60">
        <w:rPr>
          <w:rFonts w:cstheme="minorHAnsi"/>
          <w:color w:val="000000" w:themeColor="text1"/>
          <w:sz w:val="20"/>
          <w:szCs w:val="20"/>
        </w:rPr>
        <w:t xml:space="preserve">Performance artistique « M’appelle Frida </w:t>
      </w:r>
      <w:proofErr w:type="spellStart"/>
      <w:r w:rsidRPr="001B5C60">
        <w:rPr>
          <w:rFonts w:cstheme="minorHAnsi"/>
          <w:color w:val="000000" w:themeColor="text1"/>
          <w:sz w:val="20"/>
          <w:szCs w:val="20"/>
        </w:rPr>
        <w:t>Kahlo</w:t>
      </w:r>
      <w:proofErr w:type="spellEnd"/>
      <w:r w:rsidRPr="001B5C60">
        <w:rPr>
          <w:rFonts w:cstheme="minorHAnsi"/>
          <w:color w:val="000000" w:themeColor="text1"/>
          <w:sz w:val="20"/>
          <w:szCs w:val="20"/>
        </w:rPr>
        <w:t xml:space="preserve"> » – </w:t>
      </w:r>
      <w:proofErr w:type="spellStart"/>
      <w:r w:rsidRPr="001B5C60">
        <w:rPr>
          <w:rFonts w:cstheme="minorHAnsi"/>
          <w:color w:val="000000" w:themeColor="text1"/>
          <w:sz w:val="20"/>
          <w:szCs w:val="20"/>
        </w:rPr>
        <w:t>Nitza</w:t>
      </w:r>
      <w:proofErr w:type="spellEnd"/>
      <w:r w:rsidRPr="001B5C60">
        <w:rPr>
          <w:rFonts w:cstheme="minorHAnsi"/>
          <w:color w:val="000000" w:themeColor="text1"/>
          <w:sz w:val="20"/>
          <w:szCs w:val="20"/>
        </w:rPr>
        <w:t xml:space="preserve"> Cavalier (étudiante de l’Université de Guyane) </w:t>
      </w:r>
    </w:p>
    <w:p w:rsidR="007C7194" w:rsidRPr="001B5C60" w:rsidRDefault="001B5C60" w:rsidP="001B5C60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1B5C60">
        <w:rPr>
          <w:rFonts w:cstheme="minorHAnsi"/>
          <w:color w:val="000000" w:themeColor="text1"/>
          <w:sz w:val="20"/>
          <w:szCs w:val="20"/>
        </w:rPr>
        <w:t xml:space="preserve">Cette performance, consiste à utiliser la vie inspirante de Frida </w:t>
      </w:r>
      <w:proofErr w:type="spellStart"/>
      <w:r w:rsidRPr="001B5C60">
        <w:rPr>
          <w:rFonts w:cstheme="minorHAnsi"/>
          <w:color w:val="000000" w:themeColor="text1"/>
          <w:sz w:val="20"/>
          <w:szCs w:val="20"/>
        </w:rPr>
        <w:t>Kahlo</w:t>
      </w:r>
      <w:proofErr w:type="spellEnd"/>
      <w:r w:rsidRPr="001B5C60">
        <w:rPr>
          <w:rFonts w:cstheme="minorHAnsi"/>
          <w:color w:val="000000" w:themeColor="text1"/>
          <w:sz w:val="20"/>
          <w:szCs w:val="20"/>
        </w:rPr>
        <w:t xml:space="preserve"> pour appeler à vivre la vie comme elle est. En dépit des limites, en dépit du handicap que peut avoir une personne, la vie vaut la peine d’être vécue</w:t>
      </w:r>
    </w:p>
    <w:sectPr w:rsidR="007C7194" w:rsidRPr="001B5C60" w:rsidSect="00895EB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02925"/>
    <w:multiLevelType w:val="hybridMultilevel"/>
    <w:tmpl w:val="34865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20E99"/>
    <w:multiLevelType w:val="hybridMultilevel"/>
    <w:tmpl w:val="674AF0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E04DD"/>
    <w:multiLevelType w:val="hybridMultilevel"/>
    <w:tmpl w:val="6D98E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6475C"/>
    <w:multiLevelType w:val="hybridMultilevel"/>
    <w:tmpl w:val="9CDE5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0097F"/>
    <w:multiLevelType w:val="hybridMultilevel"/>
    <w:tmpl w:val="0BAE6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442F4"/>
    <w:multiLevelType w:val="hybridMultilevel"/>
    <w:tmpl w:val="0D224A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0136A"/>
    <w:multiLevelType w:val="hybridMultilevel"/>
    <w:tmpl w:val="18CA4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43937"/>
    <w:multiLevelType w:val="hybridMultilevel"/>
    <w:tmpl w:val="77D25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62A97"/>
    <w:multiLevelType w:val="hybridMultilevel"/>
    <w:tmpl w:val="35B82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64"/>
    <w:rsid w:val="0006566F"/>
    <w:rsid w:val="001B5C60"/>
    <w:rsid w:val="003377C2"/>
    <w:rsid w:val="00483883"/>
    <w:rsid w:val="004D3B64"/>
    <w:rsid w:val="005D0914"/>
    <w:rsid w:val="007C7194"/>
    <w:rsid w:val="00895EBE"/>
    <w:rsid w:val="009C2485"/>
    <w:rsid w:val="00AE1605"/>
    <w:rsid w:val="00D7616E"/>
    <w:rsid w:val="00FD1A34"/>
    <w:rsid w:val="00FE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7B8196D"/>
  <w15:chartTrackingRefBased/>
  <w15:docId w15:val="{BC39D723-E756-044F-8A18-ACB1B656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3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1330</Words>
  <Characters>8649</Characters>
  <Application>Microsoft Office Word</Application>
  <DocSecurity>0</DocSecurity>
  <Lines>2162</Lines>
  <Paragraphs>712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- Collectif Handicaps</dc:creator>
  <cp:keywords/>
  <dc:description/>
  <cp:lastModifiedBy>CM - Collectif Handicaps</cp:lastModifiedBy>
  <cp:revision>5</cp:revision>
  <dcterms:created xsi:type="dcterms:W3CDTF">2022-06-08T00:30:00Z</dcterms:created>
  <dcterms:modified xsi:type="dcterms:W3CDTF">2022-06-13T00:16:00Z</dcterms:modified>
</cp:coreProperties>
</file>